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C61C99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</w:t>
      </w:r>
      <w:r w:rsidR="00C61C99">
        <w:rPr>
          <w:rFonts w:ascii="Times New Roman" w:hAnsi="Times New Roman" w:cs="Times New Roman"/>
          <w:b/>
          <w:sz w:val="24"/>
          <w:szCs w:val="24"/>
        </w:rPr>
        <w:t>3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97075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 xml:space="preserve">ГАЗОПРОВОДНО ОТКЛОНЕНИЕ ЗА СПОРТНА СГРАДА, БАЗА – имот с идентификатор 65927.502.46.4 по КККР на </w:t>
      </w:r>
      <w:proofErr w:type="spellStart"/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>, в УПИ І-</w:t>
      </w:r>
      <w:proofErr w:type="spellStart"/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>за“общоградски</w:t>
      </w:r>
      <w:proofErr w:type="spellEnd"/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 xml:space="preserve"> парк“, кв.80, </w:t>
      </w:r>
      <w:proofErr w:type="spellStart"/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61C99">
        <w:rPr>
          <w:rFonts w:ascii="Times New Roman" w:eastAsia="Times New Roman" w:hAnsi="Times New Roman" w:cs="Times New Roman"/>
          <w:b/>
          <w:sz w:val="24"/>
          <w:szCs w:val="24"/>
        </w:rPr>
        <w:t>, с дължина на трасето 280,00м.</w:t>
      </w:r>
    </w:p>
    <w:p w:rsidR="00C61C99" w:rsidRPr="007752E6" w:rsidRDefault="00C61C99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C61C99">
        <w:rPr>
          <w:rFonts w:ascii="Times New Roman" w:hAnsi="Times New Roman" w:cs="Times New Roman"/>
          <w:b/>
          <w:sz w:val="24"/>
          <w:szCs w:val="24"/>
        </w:rPr>
        <w:t>„СЕВЛИЕВОГАЗ – 2000“ АД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725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8C28-555D-48B2-AEC3-84C3674A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21</cp:revision>
  <dcterms:created xsi:type="dcterms:W3CDTF">2019-04-23T07:38:00Z</dcterms:created>
  <dcterms:modified xsi:type="dcterms:W3CDTF">2019-06-05T08:55:00Z</dcterms:modified>
</cp:coreProperties>
</file>